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30"/>
          <w:szCs w:val="30"/>
        </w:rPr>
      </w:pPr>
      <w:r>
        <w:rPr>
          <w:b w:val="1"/>
          <w:bCs w:val="1"/>
          <w:sz w:val="30"/>
          <w:szCs w:val="30"/>
          <w:rtl w:val="0"/>
          <w:lang w:val="en-US"/>
        </w:rPr>
        <w:tab/>
        <w:tab/>
        <w:tab/>
        <w:tab/>
        <w:t>Terms and Conditions</w:t>
      </w:r>
    </w:p>
    <w:p>
      <w:pPr>
        <w:pStyle w:val="Body"/>
        <w:bidi w:val="0"/>
      </w:pPr>
    </w:p>
    <w:p>
      <w:pPr>
        <w:pStyle w:val="Body"/>
        <w:bidi w:val="0"/>
      </w:pPr>
    </w:p>
    <w:p>
      <w:pPr>
        <w:pStyle w:val="Body"/>
        <w:bidi w:val="0"/>
      </w:pPr>
    </w:p>
    <w:p>
      <w:pPr>
        <w:pStyle w:val="Default"/>
        <w:bidi w:val="0"/>
        <w:spacing w:before="0" w:line="240" w:lineRule="auto"/>
        <w:ind w:left="0" w:right="0" w:firstLine="0"/>
        <w:jc w:val="left"/>
        <w:rPr>
          <w:rFonts w:ascii="Helvetica" w:cs="Helvetica" w:hAnsi="Helvetica" w:eastAsia="Helvetica"/>
          <w:outline w:val="0"/>
          <w:color w:val="060606"/>
          <w:shd w:val="clear" w:color="auto" w:fill="ffffff"/>
          <w:rtl w:val="0"/>
          <w14:textFill>
            <w14:solidFill>
              <w14:srgbClr w14:val="060606"/>
            </w14:solidFill>
          </w14:textFill>
        </w:rPr>
      </w:pPr>
      <w:r>
        <w:rPr>
          <w:rFonts w:ascii="Helvetica" w:hAnsi="Helvetica"/>
          <w:outline w:val="0"/>
          <w:color w:val="060606"/>
          <w:shd w:val="clear" w:color="auto" w:fill="ebebeb"/>
          <w:rtl w:val="0"/>
          <w:lang w:val="en-US"/>
          <w14:textFill>
            <w14:solidFill>
              <w14:srgbClr w14:val="060606"/>
            </w14:solidFill>
          </w14:textFill>
        </w:rPr>
        <w:t>The</w:t>
      </w:r>
      <w:r>
        <w:rPr>
          <w:rFonts w:ascii="Helvetica" w:hAnsi="Helvetica"/>
          <w:outline w:val="0"/>
          <w:color w:val="060606"/>
          <w:shd w:val="clear" w:color="auto" w:fill="ebebeb"/>
          <w:rtl w:val="0"/>
          <w:lang w:val="en-US"/>
          <w14:textFill>
            <w14:solidFill>
              <w14:srgbClr w14:val="060606"/>
            </w14:solidFill>
          </w14:textFill>
        </w:rPr>
        <w:t xml:space="preserve"> Washington</w:t>
      </w:r>
      <w:r>
        <w:rPr>
          <w:rFonts w:ascii="Helvetica" w:hAnsi="Helvetica"/>
          <w:outline w:val="0"/>
          <w:color w:val="060606"/>
          <w:shd w:val="clear" w:color="auto" w:fill="ebebeb"/>
          <w:rtl w:val="0"/>
          <w:lang w:val="en-US"/>
          <w14:textFill>
            <w14:solidFill>
              <w14:srgbClr w14:val="060606"/>
            </w14:solidFill>
          </w14:textFill>
        </w:rPr>
        <w:t xml:space="preserve"> Center for Cognitive Therapy's website is offered to you conditioned on your acceptance without modification of the terms, conditions, and notices contained herein. Your use of this practice website constitutes your agreement to all such terms, conditions, and notices.</w:t>
      </w:r>
    </w:p>
    <w:p>
      <w:pPr>
        <w:pStyle w:val="Default"/>
        <w:bidi w:val="0"/>
        <w:spacing w:before="0" w:after="100" w:line="240" w:lineRule="auto"/>
        <w:ind w:left="0" w:right="0" w:firstLine="0"/>
        <w:jc w:val="left"/>
        <w:rPr>
          <w:rFonts w:ascii="Helvetica" w:cs="Helvetica" w:hAnsi="Helvetica" w:eastAsia="Helvetica"/>
          <w:outline w:val="0"/>
          <w:color w:val="376691"/>
          <w:sz w:val="26"/>
          <w:szCs w:val="26"/>
          <w:shd w:val="clear" w:color="auto" w:fill="ffffff"/>
          <w:rtl w:val="0"/>
          <w14:textFill>
            <w14:solidFill>
              <w14:srgbClr w14:val="376691"/>
            </w14:solidFill>
          </w14:textFill>
        </w:rPr>
      </w:pPr>
      <w:r>
        <w:rPr>
          <w:rFonts w:ascii="Helvetica" w:cs="Helvetica" w:hAnsi="Helvetica" w:eastAsia="Helvetica"/>
          <w:outline w:val="0"/>
          <w:color w:val="376691"/>
          <w:sz w:val="26"/>
          <w:szCs w:val="26"/>
          <w:shd w:val="clear" w:color="auto" w:fill="ffffff"/>
          <w:rtl w:val="0"/>
          <w14:textFill>
            <w14:solidFill>
              <w14:srgbClr w14:val="376691"/>
            </w14:solidFill>
          </w14:textFill>
        </w:rPr>
        <w:tab/>
        <w:tab/>
        <w:tab/>
        <w:tab/>
        <w:tab/>
        <w:tab/>
        <w:tab/>
        <w:tab/>
        <w:tab/>
        <w:tab/>
        <w:tab/>
        <w:tab/>
        <w:tab/>
        <w:tab/>
        <w:tab/>
        <w:tab/>
        <w:tab/>
      </w:r>
      <w:r>
        <w:rPr>
          <w:rFonts w:ascii="Helvetica" w:hAnsi="Helvetica"/>
          <w:outline w:val="0"/>
          <w:color w:val="376691"/>
          <w:sz w:val="26"/>
          <w:szCs w:val="26"/>
          <w:shd w:val="clear" w:color="auto" w:fill="ebebeb"/>
          <w:rtl w:val="0"/>
          <w:lang w:val="en-US"/>
          <w14:textFill>
            <w14:solidFill>
              <w14:srgbClr w14:val="376691"/>
            </w14:solidFill>
          </w14:textFill>
        </w:rPr>
        <w:t>Collection Of Your Personal Information</w:t>
      </w:r>
    </w:p>
    <w:p>
      <w:pPr>
        <w:pStyle w:val="Default"/>
        <w:bidi w:val="0"/>
        <w:spacing w:before="0" w:line="240" w:lineRule="auto"/>
        <w:ind w:left="0" w:right="0" w:firstLine="0"/>
        <w:jc w:val="left"/>
        <w:rPr>
          <w:rFonts w:ascii="Helvetica" w:cs="Helvetica" w:hAnsi="Helvetica" w:eastAsia="Helvetica"/>
          <w:outline w:val="0"/>
          <w:color w:val="060606"/>
          <w:shd w:val="clear" w:color="auto" w:fill="ebebeb"/>
          <w:rtl w:val="0"/>
          <w14:textFill>
            <w14:solidFill>
              <w14:srgbClr w14:val="060606"/>
            </w14:solidFill>
          </w14:textFill>
        </w:rPr>
      </w:pPr>
      <w:r>
        <w:rPr>
          <w:rFonts w:ascii="Helvetica" w:hAnsi="Helvetica"/>
          <w:outline w:val="0"/>
          <w:color w:val="060606"/>
          <w:shd w:val="clear" w:color="auto" w:fill="ebebeb"/>
          <w:rtl w:val="0"/>
          <w:lang w:val="en-US"/>
          <w14:textFill>
            <w14:solidFill>
              <w14:srgbClr w14:val="060606"/>
            </w14:solidFill>
          </w14:textFill>
        </w:rPr>
        <w:t>We are committed to protecting your privacy and developing technology that gives you the most powerful and safe online experience. This Statement of Privacy applies to our practice's website and governs data collection and usage. By using this website, you consent to the data practices described in this statement.</w:t>
      </w:r>
    </w:p>
    <w:p>
      <w:pPr>
        <w:pStyle w:val="Default"/>
        <w:bidi w:val="0"/>
        <w:spacing w:before="0" w:line="240" w:lineRule="auto"/>
        <w:ind w:left="0" w:right="0" w:firstLine="0"/>
        <w:jc w:val="left"/>
        <w:rPr>
          <w:rFonts w:ascii="Helvetica" w:cs="Helvetica" w:hAnsi="Helvetica" w:eastAsia="Helvetica"/>
          <w:outline w:val="0"/>
          <w:color w:val="060606"/>
          <w:sz w:val="28"/>
          <w:szCs w:val="28"/>
          <w:shd w:val="clear" w:color="auto" w:fill="ebebeb"/>
          <w:rtl w:val="0"/>
          <w14:textFill>
            <w14:solidFill>
              <w14:srgbClr w14:val="060606"/>
            </w14:solidFill>
          </w14:textFill>
        </w:rPr>
      </w:pPr>
    </w:p>
    <w:p>
      <w:pPr>
        <w:pStyle w:val="Default"/>
        <w:bidi w:val="0"/>
        <w:spacing w:before="0" w:after="100" w:line="240" w:lineRule="auto"/>
        <w:ind w:left="0" w:right="0" w:firstLine="0"/>
        <w:jc w:val="left"/>
        <w:rPr>
          <w:rFonts w:ascii="Helvetica" w:cs="Helvetica" w:hAnsi="Helvetica" w:eastAsia="Helvetica"/>
          <w:outline w:val="0"/>
          <w:color w:val="376691"/>
          <w:sz w:val="26"/>
          <w:szCs w:val="26"/>
          <w:shd w:val="clear" w:color="auto" w:fill="ffffff"/>
          <w:rtl w:val="0"/>
          <w14:textFill>
            <w14:solidFill>
              <w14:srgbClr w14:val="376691"/>
            </w14:solidFill>
          </w14:textFill>
        </w:rPr>
      </w:pPr>
      <w:r>
        <w:rPr>
          <w:rFonts w:ascii="Helvetica" w:cs="Helvetica" w:hAnsi="Helvetica" w:eastAsia="Helvetica"/>
          <w:outline w:val="0"/>
          <w:color w:val="376691"/>
          <w:sz w:val="26"/>
          <w:szCs w:val="26"/>
          <w:shd w:val="clear" w:color="auto" w:fill="ebebeb"/>
          <w:rtl w:val="0"/>
          <w14:textFill>
            <w14:solidFill>
              <w14:srgbClr w14:val="376691"/>
            </w14:solidFill>
          </w14:textFill>
        </w:rPr>
        <w:tab/>
        <w:tab/>
        <w:tab/>
        <w:tab/>
      </w:r>
      <w:r>
        <w:rPr>
          <w:rFonts w:ascii="Helvetica" w:hAnsi="Helvetica"/>
          <w:outline w:val="0"/>
          <w:color w:val="376691"/>
          <w:sz w:val="26"/>
          <w:szCs w:val="26"/>
          <w:shd w:val="clear" w:color="auto" w:fill="ebebeb"/>
          <w:rtl w:val="0"/>
          <w:lang w:val="en-US"/>
          <w14:textFill>
            <w14:solidFill>
              <w14:srgbClr w14:val="376691"/>
            </w14:solidFill>
          </w14:textFill>
        </w:rPr>
        <w:t>Links To Third Party Sites</w:t>
      </w:r>
    </w:p>
    <w:p>
      <w:pPr>
        <w:pStyle w:val="Default"/>
        <w:bidi w:val="0"/>
        <w:spacing w:before="0" w:line="240" w:lineRule="auto"/>
        <w:ind w:left="0" w:right="0" w:firstLine="0"/>
        <w:jc w:val="left"/>
        <w:rPr>
          <w:rFonts w:ascii="Helvetica" w:cs="Helvetica" w:hAnsi="Helvetica" w:eastAsia="Helvetica"/>
          <w:outline w:val="0"/>
          <w:color w:val="060606"/>
          <w:shd w:val="clear" w:color="auto" w:fill="ebebeb"/>
          <w:rtl w:val="0"/>
          <w14:textFill>
            <w14:solidFill>
              <w14:srgbClr w14:val="060606"/>
            </w14:solidFill>
          </w14:textFill>
        </w:rPr>
      </w:pPr>
      <w:r>
        <w:rPr>
          <w:rFonts w:ascii="Helvetica" w:hAnsi="Helvetica"/>
          <w:outline w:val="0"/>
          <w:color w:val="060606"/>
          <w:shd w:val="clear" w:color="auto" w:fill="ebebeb"/>
          <w:rtl w:val="0"/>
          <w:lang w:val="en-US"/>
          <w14:textFill>
            <w14:solidFill>
              <w14:srgbClr w14:val="060606"/>
            </w14:solidFill>
          </w14:textFill>
        </w:rPr>
        <w:t>This practice website may contain links to other websites ("Linked Sites"). The Linked Sites are not under the control of this practice and this practice is not responsible for the contents of any Linked Site, including without limitation any link contained in a Linked Site, or any changes or updates to a Linked Site. This practice is not responsible for webcasting or any other form of transmission received from any Linked Site. This practice is providing these links to you only as a convenience, and the inclusion of any link does not imply endorsement by this practice of the site or any association with its operators.</w:t>
      </w:r>
    </w:p>
    <w:p>
      <w:pPr>
        <w:pStyle w:val="Default"/>
        <w:bidi w:val="0"/>
        <w:spacing w:before="0" w:line="240" w:lineRule="auto"/>
        <w:ind w:left="0" w:right="0" w:firstLine="0"/>
        <w:jc w:val="left"/>
        <w:rPr>
          <w:rFonts w:ascii="Helvetica" w:cs="Helvetica" w:hAnsi="Helvetica" w:eastAsia="Helvetica"/>
          <w:outline w:val="0"/>
          <w:color w:val="060606"/>
          <w:shd w:val="clear" w:color="auto" w:fill="ebebeb"/>
          <w:rtl w:val="0"/>
          <w14:textFill>
            <w14:solidFill>
              <w14:srgbClr w14:val="060606"/>
            </w14:solidFill>
          </w14:textFill>
        </w:rPr>
      </w:pPr>
    </w:p>
    <w:p>
      <w:pPr>
        <w:pStyle w:val="Default"/>
        <w:bidi w:val="0"/>
        <w:spacing w:before="0" w:after="320" w:line="240" w:lineRule="auto"/>
        <w:ind w:left="0" w:right="0" w:firstLine="0"/>
        <w:jc w:val="left"/>
        <w:rPr>
          <w:rFonts w:ascii="Helvetica" w:cs="Helvetica" w:hAnsi="Helvetica" w:eastAsia="Helvetica"/>
          <w:b w:val="1"/>
          <w:bCs w:val="1"/>
          <w:outline w:val="0"/>
          <w:color w:val="3e5364"/>
          <w:shd w:val="clear" w:color="auto" w:fill="ffffff"/>
          <w:rtl w:val="0"/>
          <w14:textFill>
            <w14:solidFill>
              <w14:srgbClr w14:val="3E5464"/>
            </w14:solidFill>
          </w14:textFill>
        </w:rPr>
      </w:pPr>
      <w:r>
        <w:rPr>
          <w:rFonts w:ascii="Helvetica" w:hAnsi="Helvetica"/>
          <w:b w:val="1"/>
          <w:bCs w:val="1"/>
          <w:outline w:val="0"/>
          <w:color w:val="3e5364"/>
          <w:shd w:val="clear" w:color="auto" w:fill="ffffff"/>
          <w:rtl w:val="0"/>
          <w14:textFill>
            <w14:solidFill>
              <w14:srgbClr w14:val="3E5464"/>
            </w14:solidFill>
          </w14:textFill>
        </w:rPr>
        <w:t xml:space="preserve"> </w:t>
      </w:r>
      <w:r>
        <w:rPr>
          <w:rFonts w:ascii="Helvetica" w:cs="Helvetica" w:hAnsi="Helvetica" w:eastAsia="Helvetica"/>
          <w:b w:val="1"/>
          <w:bCs w:val="1"/>
          <w:outline w:val="0"/>
          <w:color w:val="3e5364"/>
          <w:shd w:val="clear" w:color="auto" w:fill="ffffff"/>
          <w:rtl w:val="0"/>
          <w14:textFill>
            <w14:solidFill>
              <w14:srgbClr w14:val="3E5464"/>
            </w14:solidFill>
          </w14:textFill>
        </w:rPr>
        <w:tab/>
        <w:tab/>
      </w:r>
      <w:r>
        <w:rPr>
          <w:rFonts w:ascii="Helvetica" w:hAnsi="Helvetica"/>
          <w:b w:val="0"/>
          <w:bCs w:val="0"/>
          <w:outline w:val="0"/>
          <w:color w:val="3e5364"/>
          <w:sz w:val="26"/>
          <w:szCs w:val="26"/>
          <w:shd w:val="clear" w:color="auto" w:fill="ffffff"/>
          <w:rtl w:val="0"/>
          <w:lang w:val="en-US"/>
          <w14:textFill>
            <w14:solidFill>
              <w14:srgbClr w14:val="3E5464"/>
            </w14:solidFill>
          </w14:textFill>
        </w:rPr>
        <w:t xml:space="preserve">The Right To Receive A </w:t>
      </w:r>
      <w:r>
        <w:rPr>
          <w:rFonts w:ascii="Helvetica" w:hAnsi="Helvetica" w:hint="default"/>
          <w:b w:val="0"/>
          <w:bCs w:val="0"/>
          <w:outline w:val="0"/>
          <w:color w:val="3e5364"/>
          <w:sz w:val="26"/>
          <w:szCs w:val="26"/>
          <w:shd w:val="clear" w:color="auto" w:fill="ffffff"/>
          <w:rtl w:val="0"/>
          <w:lang w:val="en-US"/>
          <w14:textFill>
            <w14:solidFill>
              <w14:srgbClr w14:val="3E5464"/>
            </w14:solidFill>
          </w14:textFill>
        </w:rPr>
        <w:t>“</w:t>
      </w:r>
      <w:r>
        <w:rPr>
          <w:rFonts w:ascii="Helvetica" w:hAnsi="Helvetica"/>
          <w:b w:val="0"/>
          <w:bCs w:val="0"/>
          <w:outline w:val="0"/>
          <w:color w:val="3e5364"/>
          <w:sz w:val="26"/>
          <w:szCs w:val="26"/>
          <w:shd w:val="clear" w:color="auto" w:fill="ffffff"/>
          <w:rtl w:val="0"/>
          <w:lang w:val="en-US"/>
          <w14:textFill>
            <w14:solidFill>
              <w14:srgbClr w14:val="3E5464"/>
            </w14:solidFill>
          </w14:textFill>
        </w:rPr>
        <w:t>Good Faith Estimate</w:t>
      </w:r>
      <w:r>
        <w:rPr>
          <w:rFonts w:ascii="Helvetica" w:hAnsi="Helvetica" w:hint="default"/>
          <w:b w:val="0"/>
          <w:bCs w:val="0"/>
          <w:outline w:val="0"/>
          <w:color w:val="3e5364"/>
          <w:sz w:val="26"/>
          <w:szCs w:val="26"/>
          <w:shd w:val="clear" w:color="auto" w:fill="ffffff"/>
          <w:rtl w:val="0"/>
          <w:lang w:val="en-US"/>
          <w14:textFill>
            <w14:solidFill>
              <w14:srgbClr w14:val="3E5464"/>
            </w14:solidFill>
          </w14:textFill>
        </w:rPr>
        <w:t xml:space="preserve">” </w:t>
      </w:r>
      <w:r>
        <w:rPr>
          <w:rFonts w:ascii="Helvetica" w:hAnsi="Helvetica"/>
          <w:b w:val="0"/>
          <w:bCs w:val="0"/>
          <w:outline w:val="0"/>
          <w:color w:val="3e5364"/>
          <w:sz w:val="26"/>
          <w:szCs w:val="26"/>
          <w:shd w:val="clear" w:color="auto" w:fill="ffffff"/>
          <w:rtl w:val="0"/>
          <w:lang w:val="en-US"/>
          <w14:textFill>
            <w14:solidFill>
              <w14:srgbClr w14:val="3E5464"/>
            </w14:solidFill>
          </w14:textFill>
        </w:rPr>
        <w:t>Of Costs</w:t>
      </w:r>
      <w:r>
        <w:rPr>
          <w:rFonts w:ascii="Helvetica" w:hAnsi="Helvetica"/>
          <w:b w:val="1"/>
          <w:bCs w:val="1"/>
          <w:outline w:val="0"/>
          <w:color w:val="3e5364"/>
          <w:sz w:val="26"/>
          <w:szCs w:val="26"/>
          <w:shd w:val="clear" w:color="auto" w:fill="ffffff"/>
          <w:rtl w:val="0"/>
          <w14:textFill>
            <w14:solidFill>
              <w14:srgbClr w14:val="3E5464"/>
            </w14:solidFill>
          </w14:textFill>
        </w:rPr>
        <w:t xml:space="preserve"> </w:t>
      </w:r>
      <w:r>
        <w:rPr>
          <w:rFonts w:ascii="Helvetica" w:cs="Helvetica" w:hAnsi="Helvetica" w:eastAsia="Helvetica"/>
          <w:b w:val="0"/>
          <w:bCs w:val="0"/>
          <w:outline w:val="0"/>
          <w:color w:val="3e5364"/>
          <w:sz w:val="26"/>
          <w:szCs w:val="26"/>
          <w:shd w:val="clear" w:color="auto" w:fill="ffffff"/>
          <w:rtl w:val="0"/>
          <w14:textFill>
            <w14:solidFill>
              <w14:srgbClr w14:val="3E5464"/>
            </w14:solidFill>
          </w14:textFill>
        </w:rPr>
        <w:tab/>
        <w:tab/>
        <w:tab/>
        <w:tab/>
        <w:tab/>
        <w:tab/>
        <w:tab/>
        <w:tab/>
        <w:tab/>
        <w:tab/>
        <w:tab/>
        <w:tab/>
        <w:tab/>
        <w:tab/>
        <w:tab/>
        <w:tab/>
        <w:tab/>
        <w:tab/>
      </w:r>
      <w:r>
        <w:rPr>
          <w:rFonts w:ascii="Helvetica" w:hAnsi="Helvetica"/>
          <w:b w:val="0"/>
          <w:bCs w:val="0"/>
          <w:outline w:val="0"/>
          <w:color w:val="3e5364"/>
          <w:shd w:val="clear" w:color="auto" w:fill="ffffff"/>
          <w:rtl w:val="0"/>
          <w:lang w:val="en-US"/>
          <w14:textFill>
            <w14:solidFill>
              <w14:srgbClr w14:val="3E5464"/>
            </w14:solidFill>
          </w14:textFill>
        </w:rPr>
        <w:t>Under the law, health care providers need to give patients who don</w:t>
      </w:r>
      <w:r>
        <w:rPr>
          <w:rFonts w:ascii="Helvetica" w:hAnsi="Helvetica" w:hint="default"/>
          <w:b w:val="0"/>
          <w:bCs w:val="0"/>
          <w:outline w:val="0"/>
          <w:color w:val="3e5364"/>
          <w:shd w:val="clear" w:color="auto" w:fill="ffffff"/>
          <w:rtl w:val="1"/>
          <w14:textFill>
            <w14:solidFill>
              <w14:srgbClr w14:val="3E5464"/>
            </w14:solidFill>
          </w14:textFill>
        </w:rPr>
        <w:t>’</w:t>
      </w:r>
      <w:r>
        <w:rPr>
          <w:rFonts w:ascii="Helvetica" w:hAnsi="Helvetica"/>
          <w:b w:val="0"/>
          <w:bCs w:val="0"/>
          <w:outline w:val="0"/>
          <w:color w:val="3e5364"/>
          <w:shd w:val="clear" w:color="auto" w:fill="ffffff"/>
          <w:rtl w:val="0"/>
          <w:lang w:val="en-US"/>
          <w14:textFill>
            <w14:solidFill>
              <w14:srgbClr w14:val="3E5464"/>
            </w14:solidFill>
          </w14:textFill>
        </w:rPr>
        <w:t>t have insurance or who are not using insurance an estimate of the bill for medical items and services.</w:t>
      </w:r>
      <w:r>
        <w:rPr>
          <w:rFonts w:ascii="Helvetica" w:hAnsi="Helvetica" w:hint="default"/>
          <w:b w:val="0"/>
          <w:bCs w:val="0"/>
          <w:outline w:val="0"/>
          <w:color w:val="3e5364"/>
          <w:shd w:val="clear" w:color="auto" w:fill="ffffff"/>
          <w:rtl w:val="0"/>
          <w14:textFill>
            <w14:solidFill>
              <w14:srgbClr w14:val="3E5464"/>
            </w14:solidFill>
          </w14:textFill>
        </w:rPr>
        <w:t> </w:t>
      </w:r>
    </w:p>
    <w:p>
      <w:pPr>
        <w:pStyle w:val="Default"/>
        <w:bidi w:val="0"/>
        <w:spacing w:before="0" w:after="320" w:line="240" w:lineRule="auto"/>
        <w:ind w:left="0" w:right="0" w:firstLine="0"/>
        <w:jc w:val="left"/>
        <w:rPr>
          <w:rFonts w:ascii="Helvetica" w:cs="Helvetica" w:hAnsi="Helvetica" w:eastAsia="Helvetica"/>
          <w:outline w:val="0"/>
          <w:color w:val="3e5364"/>
          <w:shd w:val="clear" w:color="auto" w:fill="ffffff"/>
          <w:rtl w:val="0"/>
          <w14:textFill>
            <w14:solidFill>
              <w14:srgbClr w14:val="3E5464"/>
            </w14:solidFill>
          </w14:textFill>
        </w:rPr>
      </w:pPr>
      <w:r>
        <w:rPr>
          <w:rFonts w:ascii="Helvetica" w:hAnsi="Helvetica"/>
          <w:outline w:val="0"/>
          <w:color w:val="3e5364"/>
          <w:shd w:val="clear" w:color="auto" w:fill="ffffff"/>
          <w:rtl w:val="0"/>
          <w:lang w:val="en-US"/>
          <w14:textFill>
            <w14:solidFill>
              <w14:srgbClr w14:val="3E5464"/>
            </w14:solidFill>
          </w14:textFill>
        </w:rPr>
        <w:t>You have the right to receive</w:t>
      </w:r>
      <w:r>
        <w:rPr>
          <w:rFonts w:ascii="Helvetica" w:hAnsi="Helvetica"/>
          <w:outline w:val="0"/>
          <w:color w:val="3e5364"/>
          <w:shd w:val="clear" w:color="auto" w:fill="ffffff"/>
          <w:rtl w:val="0"/>
          <w:lang w:val="en-US"/>
          <w14:textFill>
            <w14:solidFill>
              <w14:srgbClr w14:val="3E5464"/>
            </w14:solidFill>
          </w14:textFill>
        </w:rPr>
        <w:t xml:space="preserve"> such</w:t>
      </w:r>
      <w:r>
        <w:rPr>
          <w:rFonts w:ascii="Helvetica" w:hAnsi="Helvetica"/>
          <w:outline w:val="0"/>
          <w:color w:val="3e5364"/>
          <w:shd w:val="clear" w:color="auto" w:fill="ffffff"/>
          <w:rtl w:val="0"/>
          <w:lang w:val="en-US"/>
          <w14:textFill>
            <w14:solidFill>
              <w14:srgbClr w14:val="3E5464"/>
            </w14:solidFill>
          </w14:textFill>
        </w:rPr>
        <w:t xml:space="preserve"> a Good Faith Estimate for the total expected cost of any non-emergency items or services. This includes related costs like medical tests, prescription drugs, equipment, and hospital fees.</w:t>
      </w:r>
    </w:p>
    <w:p>
      <w:pPr>
        <w:pStyle w:val="Default"/>
        <w:bidi w:val="0"/>
        <w:spacing w:before="0" w:after="320" w:line="240" w:lineRule="auto"/>
        <w:ind w:left="0" w:right="0" w:firstLine="0"/>
        <w:jc w:val="left"/>
        <w:rPr>
          <w:rFonts w:ascii="Helvetica" w:cs="Helvetica" w:hAnsi="Helvetica" w:eastAsia="Helvetica"/>
          <w:outline w:val="0"/>
          <w:color w:val="3e5364"/>
          <w:shd w:val="clear" w:color="auto" w:fill="ffffff"/>
          <w:rtl w:val="0"/>
          <w14:textFill>
            <w14:solidFill>
              <w14:srgbClr w14:val="3E5464"/>
            </w14:solidFill>
          </w14:textFill>
        </w:rPr>
      </w:pPr>
      <w:r>
        <w:rPr>
          <w:rFonts w:ascii="Helvetica" w:hAnsi="Helvetica"/>
          <w:outline w:val="0"/>
          <w:color w:val="3e5364"/>
          <w:shd w:val="clear" w:color="auto" w:fill="ffffff"/>
          <w:rtl w:val="0"/>
          <w:lang w:val="en-US"/>
          <w14:textFill>
            <w14:solidFill>
              <w14:srgbClr w14:val="3E5464"/>
            </w14:solidFill>
          </w14:textFill>
        </w:rPr>
        <w:t>If you do not have insurance or do not plan to use your insurance, please tell your therapist so they can provide you with a Good Faith Estimate of costs.Make sure your health care provider gives you a Good Faith Estimate in writing at least 1 business day before your medical service or item. You can also ask your health care provider, and any other provider you choose, for a Good Faith Estimate before you schedule an item or service.</w:t>
      </w:r>
    </w:p>
    <w:p>
      <w:pPr>
        <w:pStyle w:val="Default"/>
        <w:bidi w:val="0"/>
        <w:spacing w:before="0" w:after="320" w:line="240" w:lineRule="auto"/>
        <w:ind w:left="0" w:right="0" w:firstLine="0"/>
        <w:jc w:val="left"/>
        <w:rPr>
          <w:rFonts w:ascii="Helvetica" w:cs="Helvetica" w:hAnsi="Helvetica" w:eastAsia="Helvetica"/>
          <w:outline w:val="0"/>
          <w:color w:val="3e5364"/>
          <w:shd w:val="clear" w:color="auto" w:fill="ffffff"/>
          <w:rtl w:val="0"/>
          <w14:textFill>
            <w14:solidFill>
              <w14:srgbClr w14:val="3E5464"/>
            </w14:solidFill>
          </w14:textFill>
        </w:rPr>
      </w:pPr>
      <w:r>
        <w:rPr>
          <w:rFonts w:ascii="Helvetica" w:hAnsi="Helvetica"/>
          <w:outline w:val="0"/>
          <w:color w:val="3e5364"/>
          <w:shd w:val="clear" w:color="auto" w:fill="ffffff"/>
          <w:rtl w:val="0"/>
          <w:lang w:val="en-US"/>
          <w14:textFill>
            <w14:solidFill>
              <w14:srgbClr w14:val="3E5464"/>
            </w14:solidFill>
          </w14:textFill>
        </w:rPr>
        <w:t>If you receive a bill that is at least $400 more than your Good Faith Estimate, you can dispute the bill.</w:t>
      </w:r>
      <w:r>
        <w:rPr>
          <w:rFonts w:ascii="Helvetica" w:hAnsi="Helvetica"/>
          <w:outline w:val="0"/>
          <w:color w:val="3e5364"/>
          <w:shd w:val="clear" w:color="auto" w:fill="ffffff"/>
          <w:rtl w:val="0"/>
          <w:lang w:val="en-US"/>
          <w14:textFill>
            <w14:solidFill>
              <w14:srgbClr w14:val="3E5464"/>
            </w14:solidFill>
          </w14:textFill>
        </w:rPr>
        <w:t xml:space="preserve"> </w:t>
      </w:r>
      <w:r>
        <w:rPr>
          <w:rFonts w:ascii="Helvetica" w:hAnsi="Helvetica"/>
          <w:outline w:val="0"/>
          <w:color w:val="3e5364"/>
          <w:shd w:val="clear" w:color="auto" w:fill="ffffff"/>
          <w:rtl w:val="0"/>
          <w:lang w:val="en-US"/>
          <w14:textFill>
            <w14:solidFill>
              <w14:srgbClr w14:val="3E5464"/>
            </w14:solidFill>
          </w14:textFill>
        </w:rPr>
        <w:t>Make sure to save a copy or picture of your Good Faith Estimate.</w:t>
      </w:r>
      <w:r>
        <w:rPr>
          <w:rFonts w:ascii="Helvetica" w:hAnsi="Helvetica" w:hint="default"/>
          <w:outline w:val="0"/>
          <w:color w:val="3e5364"/>
          <w:shd w:val="clear" w:color="auto" w:fill="ffffff"/>
          <w:rtl w:val="0"/>
          <w14:textFill>
            <w14:solidFill>
              <w14:srgbClr w14:val="3E5464"/>
            </w14:solidFill>
          </w14:textFill>
        </w:rPr>
        <w:t> </w:t>
      </w:r>
    </w:p>
    <w:p>
      <w:pPr>
        <w:pStyle w:val="Default"/>
        <w:bidi w:val="0"/>
        <w:spacing w:before="0" w:line="240" w:lineRule="auto"/>
        <w:ind w:left="0" w:right="0" w:firstLine="0"/>
        <w:jc w:val="left"/>
        <w:rPr>
          <w:rFonts w:ascii="Helvetica" w:cs="Helvetica" w:hAnsi="Helvetica" w:eastAsia="Helvetica"/>
          <w:outline w:val="0"/>
          <w:color w:val="060606"/>
          <w:sz w:val="28"/>
          <w:szCs w:val="28"/>
          <w:shd w:val="clear" w:color="auto" w:fill="ebebeb"/>
          <w:rtl w:val="0"/>
          <w14:textFill>
            <w14:solidFill>
              <w14:srgbClr w14:val="060606"/>
            </w14:solidFill>
          </w14:textFill>
        </w:rPr>
      </w:pPr>
    </w:p>
    <w:p>
      <w:pPr>
        <w:pStyle w:val="Default"/>
        <w:bidi w:val="0"/>
        <w:spacing w:before="0" w:after="100" w:line="240" w:lineRule="auto"/>
        <w:ind w:left="0" w:right="0" w:firstLine="0"/>
        <w:jc w:val="left"/>
        <w:rPr>
          <w:rFonts w:ascii="Helvetica" w:cs="Helvetica" w:hAnsi="Helvetica" w:eastAsia="Helvetica"/>
          <w:outline w:val="0"/>
          <w:color w:val="376691"/>
          <w:sz w:val="32"/>
          <w:szCs w:val="32"/>
          <w:shd w:val="clear" w:color="auto" w:fill="ffffff"/>
          <w:rtl w:val="0"/>
          <w14:textFill>
            <w14:solidFill>
              <w14:srgbClr w14:val="376691"/>
            </w14:solidFill>
          </w14:textFill>
        </w:rPr>
      </w:pPr>
      <w:r>
        <w:rPr>
          <w:rFonts w:ascii="Helvetica" w:hAnsi="Helvetica"/>
          <w:outline w:val="0"/>
          <w:color w:val="376691"/>
          <w:sz w:val="32"/>
          <w:szCs w:val="32"/>
          <w:shd w:val="clear" w:color="auto" w:fill="ebebeb"/>
          <w:rtl w:val="0"/>
          <w:lang w:val="en-US"/>
          <w14:textFill>
            <w14:solidFill>
              <w14:srgbClr w14:val="376691"/>
            </w14:solidFill>
          </w14:textFill>
        </w:rPr>
        <w:t>Notices</w:t>
      </w:r>
    </w:p>
    <w:p>
      <w:pPr>
        <w:pStyle w:val="Default"/>
        <w:bidi w:val="0"/>
        <w:spacing w:before="0" w:line="240" w:lineRule="auto"/>
        <w:ind w:left="0" w:right="0" w:firstLine="0"/>
        <w:jc w:val="left"/>
        <w:rPr>
          <w:rtl w:val="0"/>
        </w:rPr>
      </w:pPr>
      <w:r>
        <w:rPr>
          <w:rFonts w:ascii="Helvetica" w:hAnsi="Helvetica"/>
          <w:outline w:val="0"/>
          <w:color w:val="060606"/>
          <w:shd w:val="clear" w:color="auto" w:fill="ebebeb"/>
          <w:rtl w:val="0"/>
          <w:lang w:val="en-US"/>
          <w14:textFill>
            <w14:solidFill>
              <w14:srgbClr w14:val="060606"/>
            </w14:solidFill>
          </w14:textFill>
        </w:rPr>
        <w:t>Should you have any questions or concerns regarding our terms &amp; conditions, please contact us by phone at</w:t>
      </w:r>
      <w:r>
        <w:rPr>
          <w:rFonts w:ascii="Helvetica" w:hAnsi="Helvetica"/>
          <w:outline w:val="0"/>
          <w:color w:val="060606"/>
          <w:shd w:val="clear" w:color="auto" w:fill="ebebeb"/>
          <w:rtl w:val="0"/>
          <w:lang w:val="en-US"/>
          <w14:textFill>
            <w14:solidFill>
              <w14:srgbClr w14:val="060606"/>
            </w14:solidFill>
          </w14:textFill>
        </w:rPr>
        <w:t xml:space="preserve"> 202-805-0629.</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